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b/>
                <w:color w:val="211D1E"/>
                <w:sz w:val="24"/>
                <w:szCs w:val="24"/>
              </w:rPr>
            </w:pPr>
            <w:r>
              <w:rPr>
                <w:rFonts w:ascii="Calibri Light" w:hAnsi="Calibri Light" w:cstheme="minorHAnsi"/>
                <w:b/>
                <w:color w:val="211D1E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b/>
                <w:color w:val="211D1E"/>
                <w:sz w:val="24"/>
                <w:szCs w:val="24"/>
              </w:rPr>
              <w:t xml:space="preserve">. </w:t>
            </w:r>
            <w:r w:rsidR="009A1D7F" w:rsidRPr="00387F49">
              <w:rPr>
                <w:rFonts w:ascii="Calibri Light" w:hAnsi="Calibri Light" w:cstheme="minorHAnsi"/>
                <w:b/>
                <w:bCs/>
                <w:color w:val="211D1E"/>
                <w:sz w:val="24"/>
                <w:szCs w:val="24"/>
              </w:rPr>
              <w:t>Hrvatska u razvijenom i kasnom srednjem vijeku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Društvo</w:t>
            </w:r>
          </w:p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Politika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proofErr w:type="spellStart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POV</w:t>
            </w:r>
            <w:proofErr w:type="spellEnd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OŠ D.6.1. 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bCs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Učenik objašnjava</w:t>
            </w:r>
            <w:r w:rsidRPr="00387F49">
              <w:rPr>
                <w:rFonts w:ascii="Calibri Light" w:hAnsi="Calibri Light" w:cstheme="minorHAnsi"/>
                <w:bCs/>
                <w:i/>
                <w:iCs/>
                <w:sz w:val="24"/>
                <w:szCs w:val="24"/>
              </w:rPr>
              <w:t> </w:t>
            </w: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oblike vlasti i načine upravljanja državom u srednjem i ranom novom vijeku.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proofErr w:type="spellStart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POV</w:t>
            </w:r>
            <w:proofErr w:type="spellEnd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OŠ A.6.1.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Učenik objašnjava</w:t>
            </w:r>
            <w:r w:rsidRPr="00387F49">
              <w:rPr>
                <w:rFonts w:ascii="Calibri Light" w:hAnsi="Calibri Light" w:cstheme="minorHAnsi"/>
                <w:bCs/>
                <w:i/>
                <w:iCs/>
                <w:sz w:val="24"/>
                <w:szCs w:val="24"/>
              </w:rPr>
              <w:t> </w:t>
            </w: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dinamiku i promjene u pojedinim društvima u srednjem i ranom novom vijeku.</w:t>
            </w:r>
          </w:p>
        </w:tc>
      </w:tr>
      <w:tr w:rsidR="009A1D7F" w:rsidRPr="00387F49" w:rsidTr="0050015B">
        <w:trPr>
          <w:trHeight w:val="12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ODGOJNO</w:t>
            </w:r>
            <w:r w:rsidR="00387F49">
              <w:rPr>
                <w:rFonts w:ascii="Calibri Light" w:hAnsi="Calibri Light" w:cstheme="minorHAnsi"/>
                <w:b/>
                <w:sz w:val="24"/>
                <w:szCs w:val="24"/>
              </w:rPr>
              <w:t>-</w:t>
            </w: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OBRAZOVNI ISHOD NA RAZINI TEME</w:t>
            </w:r>
          </w:p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9A1D7F" w:rsidP="0050015B">
            <w:pPr>
              <w:pStyle w:val="ListParagraph"/>
              <w:ind w:left="0"/>
              <w:jc w:val="both"/>
              <w:rPr>
                <w:rFonts w:ascii="Calibri Light" w:eastAsia="Calibri" w:hAnsi="Calibri Light" w:cstheme="minorHAnsi"/>
                <w:bCs/>
                <w:sz w:val="24"/>
                <w:szCs w:val="24"/>
              </w:rPr>
            </w:pPr>
            <w:r w:rsidRPr="00387F49">
              <w:rPr>
                <w:rFonts w:ascii="Calibri Light" w:eastAsia="Calibri" w:hAnsi="Calibri Light" w:cstheme="minorHAnsi"/>
                <w:bCs/>
                <w:sz w:val="24"/>
                <w:szCs w:val="24"/>
              </w:rPr>
              <w:t>Učenik</w:t>
            </w:r>
          </w:p>
          <w:p w:rsidR="009A1D7F" w:rsidRPr="00387F49" w:rsidRDefault="009A1D7F" w:rsidP="0050015B">
            <w:pPr>
              <w:jc w:val="both"/>
              <w:rPr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</w:pPr>
            <w:r w:rsidRPr="00387F49">
              <w:rPr>
                <w:rStyle w:val="defaultparagraphfont-000052"/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  <w:t xml:space="preserve">- </w:t>
            </w:r>
            <w:r w:rsidRPr="00387F49">
              <w:rPr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  <w:t>uspoređuje</w:t>
            </w:r>
            <w:r w:rsidRPr="00387F49">
              <w:rPr>
                <w:rFonts w:ascii="Calibri Light" w:eastAsiaTheme="minorEastAsia" w:hAnsi="Calibri Light" w:cstheme="minorHAnsi"/>
                <w:i/>
                <w:iCs/>
                <w:sz w:val="24"/>
                <w:szCs w:val="24"/>
                <w:lang w:eastAsia="hr-HR"/>
              </w:rPr>
              <w:t> </w:t>
            </w:r>
            <w:r w:rsidRPr="00387F49">
              <w:rPr>
                <w:rFonts w:ascii="Calibri Light" w:eastAsiaTheme="minorEastAsia" w:hAnsi="Calibri Light" w:cstheme="minorHAnsi"/>
                <w:sz w:val="24"/>
                <w:szCs w:val="24"/>
                <w:lang w:eastAsia="hr-HR"/>
              </w:rPr>
              <w:t>društvene odnose u srednjem i ranom novom vijeku.</w:t>
            </w:r>
          </w:p>
          <w:p w:rsidR="009A1D7F" w:rsidRPr="00387F49" w:rsidRDefault="009A1D7F" w:rsidP="0050015B">
            <w:pPr>
              <w:pStyle w:val="normal-000076"/>
              <w:jc w:val="both"/>
              <w:rPr>
                <w:rFonts w:ascii="Calibri Light" w:hAnsi="Calibri Light" w:cstheme="minorHAnsi"/>
                <w:sz w:val="24"/>
                <w:szCs w:val="24"/>
                <w:lang w:eastAsia="en-US"/>
              </w:rPr>
            </w:pP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- objašnjava</w:t>
            </w:r>
            <w:r w:rsidRPr="00387F49">
              <w:rPr>
                <w:rFonts w:ascii="Calibri Light" w:hAnsi="Calibri Light" w:cstheme="minorHAnsi"/>
                <w:bCs/>
                <w:i/>
                <w:iCs/>
                <w:sz w:val="24"/>
                <w:szCs w:val="24"/>
              </w:rPr>
              <w:t> </w:t>
            </w:r>
            <w:r w:rsidRPr="00387F49">
              <w:rPr>
                <w:rFonts w:ascii="Calibri Light" w:hAnsi="Calibri Light" w:cstheme="minorHAnsi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.1</w:t>
            </w:r>
            <w:proofErr w:type="spellEnd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 xml:space="preserve">. Dolazak dinastije </w:t>
            </w:r>
            <w:proofErr w:type="spellStart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Arpadović</w:t>
            </w:r>
            <w:proofErr w:type="spellEnd"/>
          </w:p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.2</w:t>
            </w:r>
            <w:proofErr w:type="spellEnd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 xml:space="preserve">. Hrvatska u zajednici s Ugarskom u vrijeme </w:t>
            </w:r>
            <w:proofErr w:type="spellStart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Arpadovića</w:t>
            </w:r>
            <w:proofErr w:type="spellEnd"/>
          </w:p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.3</w:t>
            </w:r>
            <w:proofErr w:type="spellEnd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 Hrvatsko plemstvo i nova dinastija – Anžuvinci</w:t>
            </w:r>
          </w:p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.4</w:t>
            </w:r>
            <w:proofErr w:type="spellEnd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 Borbe za prijestolje</w:t>
            </w:r>
          </w:p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.5</w:t>
            </w:r>
            <w:proofErr w:type="spellEnd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 Ugarsko-hrvatsko Kraljevstvo u doba kralja Matije Korvina</w:t>
            </w:r>
          </w:p>
          <w:p w:rsidR="009A1D7F" w:rsidRPr="00387F49" w:rsidRDefault="00E32B97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theme="minorHAnsi"/>
                <w:sz w:val="24"/>
                <w:szCs w:val="24"/>
              </w:rPr>
              <w:t>7</w:t>
            </w:r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.6</w:t>
            </w:r>
            <w:proofErr w:type="spellEnd"/>
            <w:r w:rsidR="009A1D7F" w:rsidRPr="00387F49">
              <w:rPr>
                <w:rFonts w:ascii="Calibri Light" w:hAnsi="Calibri Light" w:cstheme="minorHAnsi"/>
                <w:sz w:val="24"/>
                <w:szCs w:val="24"/>
              </w:rPr>
              <w:t>. Ugarsko-hrvatsko kraljevstvo pod osmanlijskim napadima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vremena i prostora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uzroka i posljedica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rada s povijesnim izvorima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kontinuiteta i promjena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povijesne perspektive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Koncept usporedbe i sučeljavanja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8 školskih sati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proofErr w:type="spellStart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MEĐUPREDMETNE</w:t>
            </w:r>
            <w:proofErr w:type="spellEnd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9A1D7F" w:rsidP="0050015B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OSOBNI I SOCIJALNI RAZVOJ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A.3.1., A.3.2., A.3.3., A.3.4., B.3.2., B.3.4.</w:t>
            </w:r>
          </w:p>
          <w:p w:rsidR="009A1D7F" w:rsidRPr="00387F49" w:rsidRDefault="009A1D7F" w:rsidP="0050015B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UČITI KAKO UČITI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A.3.1., B.3.1., B.3.2., B.3.3., B.3.4., C.3.3., D.3.2.</w:t>
            </w:r>
          </w:p>
          <w:p w:rsidR="009F0A40" w:rsidRPr="00387F49" w:rsidRDefault="009F0A40" w:rsidP="009F0A4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</w:p>
          <w:p w:rsidR="009A1D7F" w:rsidRPr="00387F49" w:rsidRDefault="009A1D7F" w:rsidP="0050015B">
            <w:pPr>
              <w:pStyle w:val="normal-000076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 xml:space="preserve">UPORABA </w:t>
            </w:r>
            <w:proofErr w:type="spellStart"/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IKT</w:t>
            </w:r>
            <w:proofErr w:type="spellEnd"/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lastRenderedPageBreak/>
              <w:t>A.3.2., C.3.2., D.3.1.</w:t>
            </w:r>
          </w:p>
          <w:p w:rsidR="009A1D7F" w:rsidRPr="00387F49" w:rsidRDefault="009A1D7F" w:rsidP="0050015B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theme="minorHAnsi"/>
                <w:b/>
                <w:bCs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bCs/>
                <w:sz w:val="24"/>
                <w:szCs w:val="24"/>
              </w:rPr>
              <w:t>PODUZETNIŠTVO</w:t>
            </w:r>
          </w:p>
          <w:p w:rsidR="009A1D7F" w:rsidRPr="00387F49" w:rsidRDefault="009A1D7F" w:rsidP="0050015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A.3.3.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lastRenderedPageBreak/>
              <w:t>KORELACIJA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Geografija, Vjeronauk, Hrvatski jezik, Likovna kultura, Informatika</w:t>
            </w:r>
          </w:p>
        </w:tc>
      </w:tr>
      <w:tr w:rsidR="009A1D7F" w:rsidRPr="00387F49" w:rsidTr="0050015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D7F" w:rsidRPr="00387F49" w:rsidRDefault="009A1D7F" w:rsidP="0050015B">
            <w:pPr>
              <w:spacing w:line="240" w:lineRule="auto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7F" w:rsidRPr="00387F49" w:rsidRDefault="009A1D7F" w:rsidP="0050015B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 za učenje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 xml:space="preserve">praćenje aktivnosti tijekom sata 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pitanja radi provjere razumijevanja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 xml:space="preserve">usmjeravanje pitanjima 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poticanje na razmišljanje pitanjima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grafički organizator znanja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izdvajanje bitnog iz teksta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usmena prezentacija radova</w:t>
            </w:r>
          </w:p>
          <w:p w:rsidR="009A1D7F" w:rsidRPr="00387F49" w:rsidRDefault="009A1D7F" w:rsidP="0050015B">
            <w:pPr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 kao učenje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proofErr w:type="spellStart"/>
            <w:r w:rsidRPr="00387F49">
              <w:rPr>
                <w:rFonts w:ascii="Calibri Light" w:hAnsi="Calibri Light" w:cstheme="minorHAnsi"/>
                <w:sz w:val="24"/>
                <w:szCs w:val="24"/>
              </w:rPr>
              <w:t>samovrednovanje</w:t>
            </w:r>
            <w:proofErr w:type="spellEnd"/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vršnjačko vrednovanje</w:t>
            </w:r>
          </w:p>
          <w:p w:rsidR="009A1D7F" w:rsidRPr="00387F49" w:rsidRDefault="009A1D7F" w:rsidP="0050015B">
            <w:pPr>
              <w:spacing w:line="240" w:lineRule="auto"/>
              <w:jc w:val="both"/>
              <w:rPr>
                <w:rFonts w:ascii="Calibri Light" w:hAnsi="Calibri Light" w:cstheme="minorHAnsi"/>
                <w:b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b/>
                <w:sz w:val="24"/>
                <w:szCs w:val="24"/>
              </w:rPr>
              <w:t>Vrednovanje naučenog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kvizovi (</w:t>
            </w:r>
            <w:proofErr w:type="spellStart"/>
            <w:r w:rsidRPr="00387F49">
              <w:rPr>
                <w:rFonts w:ascii="Calibri Light" w:hAnsi="Calibri Light" w:cstheme="minorHAnsi"/>
                <w:sz w:val="24"/>
                <w:szCs w:val="24"/>
              </w:rPr>
              <w:t>Kahoot</w:t>
            </w:r>
            <w:proofErr w:type="spellEnd"/>
            <w:r w:rsidRPr="00387F49">
              <w:rPr>
                <w:rFonts w:ascii="Calibri Light" w:hAnsi="Calibri Light" w:cstheme="minorHAnsi"/>
                <w:sz w:val="24"/>
                <w:szCs w:val="24"/>
              </w:rPr>
              <w:t>)</w:t>
            </w:r>
          </w:p>
          <w:p w:rsidR="009A1D7F" w:rsidRPr="00387F49" w:rsidRDefault="009A1D7F" w:rsidP="009A1D7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 Light" w:hAnsi="Calibri Light" w:cstheme="minorHAnsi"/>
                <w:sz w:val="24"/>
                <w:szCs w:val="24"/>
              </w:rPr>
            </w:pPr>
            <w:r w:rsidRPr="00387F49">
              <w:rPr>
                <w:rFonts w:ascii="Calibri Light" w:hAnsi="Calibri Light" w:cstheme="minorHAnsi"/>
                <w:sz w:val="24"/>
                <w:szCs w:val="24"/>
              </w:rPr>
              <w:t>radni listić s pitanjima za ponavljanje</w:t>
            </w:r>
          </w:p>
        </w:tc>
      </w:tr>
    </w:tbl>
    <w:p w:rsidR="0038543A" w:rsidRPr="00387F49" w:rsidRDefault="0038543A">
      <w:pPr>
        <w:rPr>
          <w:rFonts w:ascii="Calibri Light" w:hAnsi="Calibri Light"/>
          <w:sz w:val="24"/>
          <w:szCs w:val="24"/>
        </w:rPr>
      </w:pPr>
    </w:p>
    <w:sectPr w:rsidR="0038543A" w:rsidRPr="00387F49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7F23"/>
    <w:multiLevelType w:val="hybridMultilevel"/>
    <w:tmpl w:val="49222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612AA8"/>
    <w:multiLevelType w:val="hybridMultilevel"/>
    <w:tmpl w:val="E940D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1D7F"/>
    <w:rsid w:val="0038543A"/>
    <w:rsid w:val="00387F49"/>
    <w:rsid w:val="006726A3"/>
    <w:rsid w:val="009A1502"/>
    <w:rsid w:val="009A1D7F"/>
    <w:rsid w:val="009F0A40"/>
    <w:rsid w:val="00E14273"/>
    <w:rsid w:val="00E32B97"/>
    <w:rsid w:val="00F9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7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9A1D7F"/>
    <w:pPr>
      <w:spacing w:after="0" w:line="240" w:lineRule="auto"/>
    </w:pPr>
    <w:rPr>
      <w:rFonts w:ascii="Arial" w:eastAsiaTheme="minorEastAsia" w:hAnsi="Arial" w:cs="Arial"/>
      <w:lang w:eastAsia="hr-HR"/>
    </w:rPr>
  </w:style>
  <w:style w:type="table" w:styleId="TableGrid">
    <w:name w:val="Table Grid"/>
    <w:basedOn w:val="TableNormal"/>
    <w:uiPriority w:val="39"/>
    <w:rsid w:val="009A1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9A1D7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9A1D7F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Office Word</Application>
  <DocSecurity>0</DocSecurity>
  <Lines>12</Lines>
  <Paragraphs>3</Paragraphs>
  <ScaleCrop>false</ScaleCrop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5</cp:revision>
  <dcterms:created xsi:type="dcterms:W3CDTF">2019-11-27T09:06:00Z</dcterms:created>
  <dcterms:modified xsi:type="dcterms:W3CDTF">2020-06-16T12:37:00Z</dcterms:modified>
</cp:coreProperties>
</file>